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91" w:rsidRPr="005C6DB4" w:rsidRDefault="00B67A91" w:rsidP="00B67A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87A54">
        <w:rPr>
          <w:b/>
          <w:color w:val="FF0000"/>
          <w:sz w:val="28"/>
          <w:szCs w:val="28"/>
        </w:rPr>
        <w:t>Технические характеристики пленочных клавиатур</w:t>
      </w:r>
    </w:p>
    <w:tbl>
      <w:tblPr>
        <w:tblStyle w:val="a3"/>
        <w:tblW w:w="14992" w:type="dxa"/>
        <w:tblLayout w:type="fixed"/>
        <w:tblLook w:val="0000" w:firstRow="0" w:lastRow="0" w:firstColumn="0" w:lastColumn="0" w:noHBand="0" w:noVBand="0"/>
      </w:tblPr>
      <w:tblGrid>
        <w:gridCol w:w="6771"/>
        <w:gridCol w:w="2036"/>
        <w:gridCol w:w="6185"/>
      </w:tblGrid>
      <w:tr w:rsidR="00B67A91" w:rsidRPr="005C6DB4" w:rsidTr="00B26478">
        <w:trPr>
          <w:trHeight w:val="384"/>
        </w:trPr>
        <w:tc>
          <w:tcPr>
            <w:tcW w:w="6771" w:type="dxa"/>
            <w:vMerge w:val="restart"/>
          </w:tcPr>
          <w:p w:rsidR="00B67A91" w:rsidRPr="005C6DB4" w:rsidRDefault="00B67A91" w:rsidP="00B26478">
            <w:pPr>
              <w:jc w:val="center"/>
              <w:rPr>
                <w:b/>
                <w:sz w:val="24"/>
                <w:szCs w:val="24"/>
              </w:rPr>
            </w:pPr>
          </w:p>
          <w:p w:rsidR="00B67A91" w:rsidRPr="005C6DB4" w:rsidRDefault="00B67A91" w:rsidP="00B26478">
            <w:pPr>
              <w:jc w:val="center"/>
              <w:rPr>
                <w:b/>
                <w:sz w:val="24"/>
                <w:szCs w:val="24"/>
              </w:rPr>
            </w:pPr>
            <w:r w:rsidRPr="005C6DB4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67A91" w:rsidRPr="005C6DB4" w:rsidRDefault="00B67A91" w:rsidP="00B26478">
            <w:pPr>
              <w:jc w:val="center"/>
              <w:rPr>
                <w:b/>
                <w:sz w:val="24"/>
                <w:szCs w:val="24"/>
              </w:rPr>
            </w:pPr>
            <w:r w:rsidRPr="005C6DB4">
              <w:rPr>
                <w:b/>
                <w:sz w:val="24"/>
                <w:szCs w:val="24"/>
              </w:rPr>
              <w:t>Значение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  <w:vMerge/>
          </w:tcPr>
          <w:p w:rsidR="00B67A91" w:rsidRPr="005C6DB4" w:rsidRDefault="00B67A91" w:rsidP="00B26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B67A91" w:rsidRPr="005C6DB4" w:rsidRDefault="00B67A91" w:rsidP="00B26478">
            <w:pPr>
              <w:jc w:val="center"/>
              <w:rPr>
                <w:b/>
                <w:sz w:val="24"/>
                <w:szCs w:val="24"/>
              </w:rPr>
            </w:pPr>
            <w:r w:rsidRPr="005C6DB4">
              <w:rPr>
                <w:b/>
                <w:sz w:val="24"/>
                <w:szCs w:val="24"/>
              </w:rPr>
              <w:t>без формовки клавиш</w:t>
            </w:r>
          </w:p>
        </w:tc>
        <w:tc>
          <w:tcPr>
            <w:tcW w:w="6185" w:type="dxa"/>
          </w:tcPr>
          <w:p w:rsidR="00B67A91" w:rsidRPr="005C6DB4" w:rsidRDefault="00B67A91" w:rsidP="00B26478">
            <w:pPr>
              <w:jc w:val="center"/>
              <w:rPr>
                <w:b/>
                <w:sz w:val="24"/>
                <w:szCs w:val="24"/>
              </w:rPr>
            </w:pPr>
            <w:r w:rsidRPr="005C6DB4">
              <w:rPr>
                <w:b/>
                <w:sz w:val="24"/>
                <w:szCs w:val="24"/>
              </w:rPr>
              <w:t>с формовкой клавиш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 xml:space="preserve">Толщина, </w:t>
            </w:r>
            <w:proofErr w:type="gramStart"/>
            <w:r w:rsidRPr="005C6DB4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036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от 0,4</w:t>
            </w:r>
          </w:p>
        </w:tc>
        <w:tc>
          <w:tcPr>
            <w:tcW w:w="6185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от 0,53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Усилие срабатывания клавиш, Н</w:t>
            </w:r>
          </w:p>
        </w:tc>
        <w:tc>
          <w:tcPr>
            <w:tcW w:w="2036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1</w:t>
            </w:r>
          </w:p>
        </w:tc>
        <w:tc>
          <w:tcPr>
            <w:tcW w:w="6185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1…3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 xml:space="preserve">Ход клавиш, </w:t>
            </w:r>
            <w:proofErr w:type="gramStart"/>
            <w:r w:rsidRPr="005C6DB4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036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0,12</w:t>
            </w:r>
          </w:p>
        </w:tc>
        <w:tc>
          <w:tcPr>
            <w:tcW w:w="6185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0,9-1,0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 xml:space="preserve">Радиус изгиба </w:t>
            </w:r>
            <w:proofErr w:type="spellStart"/>
            <w:r w:rsidRPr="005C6DB4">
              <w:rPr>
                <w:sz w:val="24"/>
                <w:szCs w:val="24"/>
              </w:rPr>
              <w:t>шлейфа</w:t>
            </w:r>
            <w:proofErr w:type="gramStart"/>
            <w:r w:rsidRPr="005C6DB4">
              <w:rPr>
                <w:sz w:val="24"/>
                <w:szCs w:val="24"/>
              </w:rPr>
              <w:t>,м</w:t>
            </w:r>
            <w:proofErr w:type="gramEnd"/>
            <w:r w:rsidRPr="005C6DB4">
              <w:rPr>
                <w:sz w:val="24"/>
                <w:szCs w:val="24"/>
              </w:rPr>
              <w:t>м</w:t>
            </w:r>
            <w:proofErr w:type="spellEnd"/>
            <w:r w:rsidRPr="005C6DB4">
              <w:rPr>
                <w:sz w:val="24"/>
                <w:szCs w:val="24"/>
              </w:rPr>
              <w:t>, не менее</w:t>
            </w:r>
          </w:p>
        </w:tc>
        <w:tc>
          <w:tcPr>
            <w:tcW w:w="8221" w:type="dxa"/>
            <w:gridSpan w:val="2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3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Контактные поверхности</w:t>
            </w:r>
          </w:p>
        </w:tc>
        <w:tc>
          <w:tcPr>
            <w:tcW w:w="8221" w:type="dxa"/>
            <w:gridSpan w:val="2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серебро-серебро, графит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 xml:space="preserve">Коммутируемое напряжение, </w:t>
            </w:r>
            <w:proofErr w:type="gramStart"/>
            <w:r w:rsidRPr="005C6DB4">
              <w:rPr>
                <w:sz w:val="24"/>
                <w:szCs w:val="24"/>
              </w:rPr>
              <w:t>В</w:t>
            </w:r>
            <w:proofErr w:type="gramEnd"/>
            <w:r w:rsidRPr="005C6DB4">
              <w:rPr>
                <w:sz w:val="24"/>
                <w:szCs w:val="24"/>
              </w:rPr>
              <w:t>,</w:t>
            </w:r>
          </w:p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не более</w:t>
            </w:r>
          </w:p>
        </w:tc>
        <w:tc>
          <w:tcPr>
            <w:tcW w:w="8221" w:type="dxa"/>
            <w:gridSpan w:val="2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36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Коммутируемый ток, мА, не более</w:t>
            </w:r>
          </w:p>
        </w:tc>
        <w:tc>
          <w:tcPr>
            <w:tcW w:w="8221" w:type="dxa"/>
            <w:gridSpan w:val="2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100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 xml:space="preserve">Максимальная мощность, </w:t>
            </w:r>
            <w:proofErr w:type="gramStart"/>
            <w:r w:rsidRPr="005C6DB4">
              <w:rPr>
                <w:sz w:val="24"/>
                <w:szCs w:val="24"/>
              </w:rPr>
              <w:t>Вт</w:t>
            </w:r>
            <w:proofErr w:type="gramEnd"/>
            <w:r w:rsidRPr="005C6DB4">
              <w:rPr>
                <w:sz w:val="24"/>
                <w:szCs w:val="24"/>
              </w:rPr>
              <w:t xml:space="preserve">, </w:t>
            </w:r>
          </w:p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не более</w:t>
            </w:r>
          </w:p>
        </w:tc>
        <w:tc>
          <w:tcPr>
            <w:tcW w:w="8221" w:type="dxa"/>
            <w:gridSpan w:val="2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3,6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Количество срабатываний клавиш, при номинальном усилии нажатия, не менее</w:t>
            </w:r>
          </w:p>
        </w:tc>
        <w:tc>
          <w:tcPr>
            <w:tcW w:w="8221" w:type="dxa"/>
            <w:gridSpan w:val="2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</w:p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2*10</w:t>
            </w:r>
            <w:r w:rsidRPr="005C6DB4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 xml:space="preserve">Дребезг контактов, </w:t>
            </w:r>
            <w:proofErr w:type="spellStart"/>
            <w:r w:rsidRPr="005C6DB4">
              <w:rPr>
                <w:sz w:val="24"/>
                <w:szCs w:val="24"/>
              </w:rPr>
              <w:t>мс</w:t>
            </w:r>
            <w:proofErr w:type="spellEnd"/>
            <w:r w:rsidRPr="005C6DB4">
              <w:rPr>
                <w:sz w:val="24"/>
                <w:szCs w:val="24"/>
              </w:rPr>
              <w:t>, не более</w:t>
            </w:r>
          </w:p>
        </w:tc>
        <w:tc>
          <w:tcPr>
            <w:tcW w:w="8221" w:type="dxa"/>
            <w:gridSpan w:val="2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20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Сопротивление замкнутой цепи, Ом, не более</w:t>
            </w:r>
          </w:p>
        </w:tc>
        <w:tc>
          <w:tcPr>
            <w:tcW w:w="8221" w:type="dxa"/>
            <w:gridSpan w:val="2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500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 xml:space="preserve">Сопротивление изоляции, мОм, </w:t>
            </w:r>
          </w:p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не более</w:t>
            </w:r>
          </w:p>
        </w:tc>
        <w:tc>
          <w:tcPr>
            <w:tcW w:w="8221" w:type="dxa"/>
            <w:gridSpan w:val="2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20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Изменение сопротивления шлейфа после изгиба, %, не более</w:t>
            </w:r>
          </w:p>
        </w:tc>
        <w:tc>
          <w:tcPr>
            <w:tcW w:w="8221" w:type="dxa"/>
            <w:gridSpan w:val="2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10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proofErr w:type="spellStart"/>
            <w:r w:rsidRPr="005C6DB4">
              <w:rPr>
                <w:sz w:val="24"/>
                <w:szCs w:val="24"/>
              </w:rPr>
              <w:t>Диапозон</w:t>
            </w:r>
            <w:proofErr w:type="spellEnd"/>
            <w:r w:rsidRPr="005C6DB4">
              <w:rPr>
                <w:sz w:val="24"/>
                <w:szCs w:val="24"/>
              </w:rPr>
              <w:t xml:space="preserve"> температур, </w:t>
            </w:r>
            <w:proofErr w:type="gramStart"/>
            <w:r w:rsidRPr="005C6DB4">
              <w:rPr>
                <w:sz w:val="24"/>
                <w:szCs w:val="24"/>
              </w:rPr>
              <w:t>С</w:t>
            </w:r>
            <w:proofErr w:type="gramEnd"/>
            <w:r w:rsidRPr="005C6DB4">
              <w:rPr>
                <w:sz w:val="24"/>
                <w:szCs w:val="24"/>
              </w:rPr>
              <w:t>°</w:t>
            </w:r>
          </w:p>
        </w:tc>
        <w:tc>
          <w:tcPr>
            <w:tcW w:w="8221" w:type="dxa"/>
            <w:gridSpan w:val="2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 xml:space="preserve">         -рабочий</w:t>
            </w:r>
          </w:p>
        </w:tc>
        <w:tc>
          <w:tcPr>
            <w:tcW w:w="8221" w:type="dxa"/>
            <w:gridSpan w:val="2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-30…+50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 xml:space="preserve">         -предельный</w:t>
            </w:r>
          </w:p>
        </w:tc>
        <w:tc>
          <w:tcPr>
            <w:tcW w:w="8221" w:type="dxa"/>
            <w:gridSpan w:val="2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-50…+60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Относительная влажность воздуха при 25</w:t>
            </w:r>
            <w:proofErr w:type="gramStart"/>
            <w:r w:rsidRPr="005C6DB4">
              <w:rPr>
                <w:sz w:val="24"/>
                <w:szCs w:val="24"/>
              </w:rPr>
              <w:t>°С</w:t>
            </w:r>
            <w:proofErr w:type="gramEnd"/>
            <w:r w:rsidRPr="005C6DB4">
              <w:rPr>
                <w:sz w:val="24"/>
                <w:szCs w:val="24"/>
              </w:rPr>
              <w:t>, %, не более</w:t>
            </w:r>
          </w:p>
        </w:tc>
        <w:tc>
          <w:tcPr>
            <w:tcW w:w="8221" w:type="dxa"/>
            <w:gridSpan w:val="2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 xml:space="preserve">         -рабочая</w:t>
            </w:r>
          </w:p>
        </w:tc>
        <w:tc>
          <w:tcPr>
            <w:tcW w:w="8221" w:type="dxa"/>
            <w:gridSpan w:val="2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90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 xml:space="preserve">         -предельная</w:t>
            </w:r>
          </w:p>
        </w:tc>
        <w:tc>
          <w:tcPr>
            <w:tcW w:w="8221" w:type="dxa"/>
            <w:gridSpan w:val="2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95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Пыл</w:t>
            </w:r>
            <w:proofErr w:type="gramStart"/>
            <w:r w:rsidRPr="005C6DB4">
              <w:rPr>
                <w:sz w:val="24"/>
                <w:szCs w:val="24"/>
              </w:rPr>
              <w:t>е-</w:t>
            </w:r>
            <w:proofErr w:type="gramEnd"/>
            <w:r w:rsidRPr="005C6DB4">
              <w:rPr>
                <w:sz w:val="24"/>
                <w:szCs w:val="24"/>
              </w:rPr>
              <w:t xml:space="preserve">, </w:t>
            </w:r>
            <w:proofErr w:type="spellStart"/>
            <w:r w:rsidRPr="005C6DB4">
              <w:rPr>
                <w:sz w:val="24"/>
                <w:szCs w:val="24"/>
              </w:rPr>
              <w:t>влагозащищенность</w:t>
            </w:r>
            <w:proofErr w:type="spellEnd"/>
          </w:p>
        </w:tc>
        <w:tc>
          <w:tcPr>
            <w:tcW w:w="8221" w:type="dxa"/>
            <w:gridSpan w:val="2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  <w:lang w:val="en-US"/>
              </w:rPr>
              <w:t>IP</w:t>
            </w:r>
            <w:r w:rsidRPr="005C6DB4">
              <w:rPr>
                <w:sz w:val="24"/>
                <w:szCs w:val="24"/>
              </w:rPr>
              <w:t xml:space="preserve"> 64</w:t>
            </w:r>
          </w:p>
        </w:tc>
      </w:tr>
      <w:tr w:rsidR="00B67A91" w:rsidRPr="005C6DB4" w:rsidTr="00B26478">
        <w:tblPrEx>
          <w:tblLook w:val="01E0" w:firstRow="1" w:lastRow="1" w:firstColumn="1" w:lastColumn="1" w:noHBand="0" w:noVBand="0"/>
        </w:tblPrEx>
        <w:tc>
          <w:tcPr>
            <w:tcW w:w="6771" w:type="dxa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Устойчивость лицевой пленки к агрессивным средам</w:t>
            </w:r>
          </w:p>
        </w:tc>
        <w:tc>
          <w:tcPr>
            <w:tcW w:w="8221" w:type="dxa"/>
            <w:gridSpan w:val="2"/>
          </w:tcPr>
          <w:p w:rsidR="00B67A91" w:rsidRPr="005C6DB4" w:rsidRDefault="00B67A91" w:rsidP="00B26478">
            <w:pPr>
              <w:jc w:val="center"/>
              <w:rPr>
                <w:sz w:val="24"/>
                <w:szCs w:val="24"/>
              </w:rPr>
            </w:pPr>
            <w:r w:rsidRPr="005C6DB4">
              <w:rPr>
                <w:sz w:val="24"/>
                <w:szCs w:val="24"/>
              </w:rPr>
              <w:t>Растворители, масла и смазки, бензин и дизельное топливо, моющие средства</w:t>
            </w:r>
          </w:p>
        </w:tc>
      </w:tr>
    </w:tbl>
    <w:p w:rsidR="008E0DC7" w:rsidRDefault="008E0DC7"/>
    <w:sectPr w:rsidR="008E0DC7" w:rsidSect="00B67A9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91"/>
    <w:rsid w:val="008E0DC7"/>
    <w:rsid w:val="00B6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</dc:creator>
  <cp:lastModifiedBy>Аверьянов</cp:lastModifiedBy>
  <cp:revision>1</cp:revision>
  <dcterms:created xsi:type="dcterms:W3CDTF">2015-11-27T08:54:00Z</dcterms:created>
  <dcterms:modified xsi:type="dcterms:W3CDTF">2015-11-27T08:55:00Z</dcterms:modified>
</cp:coreProperties>
</file>